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00" w:type="dxa"/>
        <w:tblInd w:w="108" w:type="dxa"/>
        <w:tblLook w:val="04A0"/>
      </w:tblPr>
      <w:tblGrid>
        <w:gridCol w:w="2116"/>
        <w:gridCol w:w="4256"/>
        <w:gridCol w:w="3176"/>
        <w:gridCol w:w="2076"/>
        <w:gridCol w:w="976"/>
      </w:tblGrid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7229475" cy="428625"/>
                  <wp:effectExtent l="0" t="0" r="0" b="0"/>
                  <wp:wrapNone/>
                  <wp:docPr id="2" name="image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424" cy="40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00"/>
            </w:tblGrid>
            <w:tr w:rsidR="00B77B51" w:rsidRPr="00B77B51">
              <w:trPr>
                <w:trHeight w:val="300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B51" w:rsidRPr="00B77B51" w:rsidRDefault="00B77B51" w:rsidP="00B77B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Arshkil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Piles Capsule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299.00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Ayush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kwath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ayush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kwath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100gm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198.00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Amrit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Tulsi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Tulsi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cough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Bone Heal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Hadjood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Capsules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Cleno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-Fem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Intimate Hygiene Wash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100ml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236.00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Coughcin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Cough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85.00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21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Dia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-O-Cure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7B51">
              <w:rPr>
                <w:rFonts w:ascii="Calibri" w:eastAsia="Times New Roman" w:hAnsi="Calibri" w:cs="Times New Roman"/>
              </w:rPr>
              <w:t xml:space="preserve">Each 500 Mg Capsule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Contains:Curcuma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amada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 50 mg,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Tinospora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cordifolia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50 mg.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Trigonella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Foenum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is 50 mg,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Azadirecta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indica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 50 mg ,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Momordica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charania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50 mg, Eugenia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Jambolana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75 mg,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Aegle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Marrields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50 mg,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Jymneme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sylvetris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 75mg,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Asphaltum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punjabinum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45 mg.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Devpro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 xml:space="preserve"> protein powder Granules (Tasty Chocolate </w:t>
            </w:r>
            <w:proofErr w:type="spellStart"/>
            <w:r w:rsidRPr="00B77B51">
              <w:rPr>
                <w:rFonts w:ascii="Calibri" w:eastAsia="Times New Roman" w:hAnsi="Calibri" w:cs="Times New Roman"/>
              </w:rPr>
              <w:t>Flavour</w:t>
            </w:r>
            <w:proofErr w:type="spellEnd"/>
            <w:r w:rsidRPr="00B77B51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100gm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195.00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Elistone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Capsule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Stone Removal Capsule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180.00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Elistone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Syrup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Stone Removal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Elistone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Powder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Stone Removal Powder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89.00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9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Elistone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Combo pack(</w:t>
            </w:r>
            <w:r w:rsidRPr="00B77B51">
              <w:rPr>
                <w:rFonts w:ascii="Calibri" w:eastAsia="Times New Roman" w:hAnsi="Calibri" w:cs="Times New Roman"/>
                <w:color w:val="000000"/>
                <w:u w:val="single"/>
              </w:rPr>
              <w:t>12 Days Therapy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Stone Removal Combo(Syrup+ Capsule+ Powder)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Combo Pack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429.00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Relaxx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Laxative Powder(SUGAR FREE)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100gm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130.00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Embrich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Herbal Shampoo(All in one)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Gasonil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Herbal Antacid with Gas Relief Formula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9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Hand Sanitizer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Azadirachta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indica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200 mg  Aloe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berbadensis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200mg Curcuma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longa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180mg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Glycerine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2%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250ml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Herbivit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Complete Family Tonic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Herbifer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Herbal Iron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132.00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Heptus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Liver Tonic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Heptus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Liver Tonic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68.00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Heptus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Liver Capsules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270.00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Heptus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-DS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Liver Tonic With Double Strength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145.00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Heptus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-DS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Liver Tonic With Double Strength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Imu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-Plus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Immunity Booster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180.00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Keshraj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Hair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Lucorina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Leucohrrea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Capsules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LV-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Zime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Liver Tonic With Benefits of Enzyme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145.00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Nervway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Memory Booster Tonic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178.00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Phytomol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Syrup for Fever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Plato+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Platelet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Plato+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Platelet Capsule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330.00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Welltone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Uterine Tonic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92.00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Waynac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>-MR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Pain relief capsule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lastRenderedPageBreak/>
              <w:t>Waynac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oil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Pain relief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60ml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Waynac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oil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Pain relief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Waynac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Ortho Pain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135.00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Winspure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Blood Purifier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125.00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Slimron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sFat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Burning Capsule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Lipostat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Herbal Syrup For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Cholestrol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Control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155.00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Musli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King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Musli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Capsules Fortified with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Ashwagandha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499.00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Onion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Hair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 Pet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290.00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Onion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Hair Oil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 with comb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290.00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Onion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Hair Shampoo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449.00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 combo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Onion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Hair Shampoo +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Combo Pack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748.00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Stamina plus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Capsule fortified with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Shilajeet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 capsule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499.00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Triphala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Triphala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Churan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100gm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95.00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15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Tulsi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Fresh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Each Contains 10ml:Tulsi (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Ocimum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sanctum)2.4ml,Tulsi (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ocimum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Gratissimum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>)1.1ml,Tulsi (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Ocimum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canum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>)2.0ml,Tulsi(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Ocimum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Citiodorum0.8ml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30ml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Zymeax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Enzyme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98.00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Zymeax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Enzyme syrup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62.00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Zymeax-4G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Enzyme+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Liver+Alkalizer+Antacid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syp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165.00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I-Tune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color w:val="000000"/>
              </w:rPr>
              <w:t>Ayurvedic</w:t>
            </w:r>
            <w:proofErr w:type="spellEnd"/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Eye</w:t>
            </w:r>
            <w:r w:rsidRPr="00B77B51">
              <w:rPr>
                <w:rFonts w:ascii="Calibri" w:eastAsia="Times New Roman" w:hAnsi="Calibri" w:cs="Times New Roman"/>
                <w:color w:val="000000"/>
              </w:rPr>
              <w:t xml:space="preserve"> Drops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10ml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NEEM KARELA AND JAMUN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NEEM KARELA AND JAMUN JUICE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500ML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6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AMLA ALOEVERA JUICE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AMLA ALOEVERA JUICE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500ML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AMLA  JUICE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AMLA JUICE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500ML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NONI JUICE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NONI JUICE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500ML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00000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7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/>
              </w:rPr>
            </w:pPr>
            <w:r w:rsidRPr="00B77B51">
              <w:rPr>
                <w:rFonts w:ascii="Cambria" w:eastAsia="Times New Roman" w:hAnsi="Cambria" w:cs="Times New Roman"/>
                <w:color w:val="FFFFFF"/>
              </w:rPr>
              <w:t> 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7B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COSMETICS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7B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Sun-X 50 Lotion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Sunscreen (SPF-50) with Vitamin-E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 Shampoo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Onion Hair Shampoo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300ml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 Hair Oil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Onion Hair Oil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100ml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299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Shown Combo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Combi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Pack of Onion Hair Oil And Shampoo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100ml+300ml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749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Z-Marks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 Scrub With Beads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Moist 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Skin Moisturizer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250ml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Glamon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 serum enriched with vitamin 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30ml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Z-MARKS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With Beads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>Z-MARKS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With Beads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9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Neem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With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Aloevera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Neem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With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Aloevera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9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Neem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With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Aloevera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Neem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With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Aloevera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Papaya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Papaya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Papaya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Papaya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Charcoal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Charcoal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Charcoal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Facewash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Charcoal </w:t>
            </w: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Facewash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100ml Pump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7B51" w:rsidRPr="00B77B51" w:rsidTr="00B77B5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</w:rPr>
              <w:t>Overa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</w:rPr>
              <w:t xml:space="preserve"> Gel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proofErr w:type="spellStart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>Aloevera</w:t>
            </w:r>
            <w:proofErr w:type="spellEnd"/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 Gel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b/>
                <w:bCs/>
                <w:color w:val="0F253F"/>
              </w:rPr>
              <w:t xml:space="preserve">100gm tube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7B51" w:rsidRPr="00B77B51" w:rsidRDefault="00B77B51" w:rsidP="00B7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53F"/>
              </w:rPr>
            </w:pPr>
            <w:r w:rsidRPr="00B77B51">
              <w:rPr>
                <w:rFonts w:ascii="Calibri" w:eastAsia="Times New Roman" w:hAnsi="Calibri" w:cs="Times New Roman"/>
                <w:color w:val="0F253F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51" w:rsidRPr="00B77B51" w:rsidRDefault="00B77B51" w:rsidP="00B7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00056" w:rsidRDefault="00300056"/>
    <w:sectPr w:rsidR="00300056" w:rsidSect="00B77B51">
      <w:pgSz w:w="11907" w:h="16839" w:code="9"/>
      <w:pgMar w:top="720" w:right="1440" w:bottom="1440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7B51"/>
    <w:rsid w:val="00300056"/>
    <w:rsid w:val="00B7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PCN-1</dc:creator>
  <cp:lastModifiedBy>PCN-1</cp:lastModifiedBy>
  <cp:revision>1</cp:revision>
  <dcterms:created xsi:type="dcterms:W3CDTF">2022-03-15T06:22:00Z</dcterms:created>
  <dcterms:modified xsi:type="dcterms:W3CDTF">2022-03-15T06:23:00Z</dcterms:modified>
</cp:coreProperties>
</file>